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EE5A9B" w:rsidRPr="00AF3B6A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 xml:space="preserve">АЛЕКСЕЕВСКИЙ </w:t>
            </w:r>
          </w:p>
          <w:p w:rsidR="00EE5A9B" w:rsidRPr="00AF3B6A" w:rsidRDefault="0067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E5A9B" w:rsidRPr="00AF3B6A">
              <w:rPr>
                <w:rFonts w:ascii="Arial" w:hAnsi="Arial" w:cs="Arial"/>
                <w:sz w:val="24"/>
                <w:szCs w:val="24"/>
              </w:rPr>
              <w:t>РАЙОННЫЙ СОВЕТ</w:t>
            </w:r>
          </w:p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 xml:space="preserve">АЛЕКСЕЕВСКОГО </w:t>
            </w:r>
          </w:p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EE5A9B" w:rsidRPr="00AF3B6A" w:rsidRDefault="0067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59688E" w:rsidRPr="00AF3B6A" w:rsidRDefault="0059688E" w:rsidP="006E5907">
            <w:pPr>
              <w:pStyle w:val="a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AF3B6A" w:rsidRDefault="003870FE" w:rsidP="003870F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F3B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4535" cy="79565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AF3B6A" w:rsidRDefault="00677CA1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F3B6A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F3B6A">
              <w:rPr>
                <w:rFonts w:ascii="Arial" w:hAnsi="Arial" w:cs="Arial"/>
                <w:sz w:val="24"/>
                <w:szCs w:val="24"/>
                <w:lang w:val="tt-RU"/>
              </w:rPr>
              <w:t>АЛЕКСЕЕВСК</w:t>
            </w:r>
          </w:p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F3B6A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РАЙОНЫНЫҢ</w:t>
            </w:r>
          </w:p>
          <w:p w:rsidR="00EE5A9B" w:rsidRPr="00AF3B6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АЛЕКСЕЕВСК</w:t>
            </w:r>
          </w:p>
          <w:p w:rsidR="00EE5A9B" w:rsidRPr="00AF3B6A" w:rsidRDefault="00EE5A9B" w:rsidP="00377F1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РАЙОН СОВЕТЫ</w:t>
            </w:r>
          </w:p>
        </w:tc>
      </w:tr>
      <w:tr w:rsidR="006E5907" w:rsidRPr="00AF3B6A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AF3B6A" w:rsidRDefault="006E5907" w:rsidP="006E59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6E5907" w:rsidRPr="00AF3B6A" w:rsidRDefault="00AF3B6A" w:rsidP="004D7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>30.04.2020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Pr="00AF3B6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AF3B6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AF3B6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E5907" w:rsidRPr="00AF3B6A" w:rsidRDefault="00692AE5" w:rsidP="00862F0A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  <w:r w:rsidRPr="00AF3B6A">
              <w:rPr>
                <w:rFonts w:ascii="Arial" w:hAnsi="Arial" w:cs="Arial"/>
                <w:sz w:val="24"/>
                <w:szCs w:val="24"/>
              </w:rPr>
              <w:t>.г.т. Алекс</w:t>
            </w:r>
            <w:r w:rsidRPr="00AF3B6A">
              <w:rPr>
                <w:rFonts w:ascii="Arial" w:hAnsi="Arial" w:cs="Arial"/>
                <w:sz w:val="24"/>
                <w:szCs w:val="24"/>
              </w:rPr>
              <w:t>е</w:t>
            </w:r>
            <w:r w:rsidRPr="00AF3B6A">
              <w:rPr>
                <w:rFonts w:ascii="Arial" w:hAnsi="Arial" w:cs="Arial"/>
                <w:sz w:val="24"/>
                <w:szCs w:val="24"/>
              </w:rPr>
              <w:t>евское</w:t>
            </w:r>
            <w:r w:rsidRPr="00AF3B6A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AF3B6A" w:rsidRDefault="006E5907">
            <w:pPr>
              <w:pStyle w:val="2"/>
              <w:rPr>
                <w:rFonts w:ascii="Arial" w:hAnsi="Arial" w:cs="Arial"/>
                <w:b w:val="0"/>
                <w:szCs w:val="24"/>
                <w:lang w:val="ru-RU" w:eastAsia="ru-RU"/>
              </w:rPr>
            </w:pPr>
            <w:r w:rsidRPr="00AF3B6A">
              <w:rPr>
                <w:rFonts w:ascii="Arial" w:hAnsi="Arial" w:cs="Arial"/>
                <w:b w:val="0"/>
                <w:szCs w:val="24"/>
                <w:lang w:val="ru-RU" w:eastAsia="ru-RU"/>
              </w:rPr>
              <w:t>КАРАР</w:t>
            </w:r>
          </w:p>
          <w:p w:rsidR="006E5907" w:rsidRPr="00AF3B6A" w:rsidRDefault="00AB3254" w:rsidP="00AF3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B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F3B6A" w:rsidRPr="00AF3B6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</w:tbl>
    <w:p w:rsidR="00F64922" w:rsidRPr="00AF3B6A" w:rsidRDefault="00F64922" w:rsidP="00F64922">
      <w:pPr>
        <w:pStyle w:val="22"/>
        <w:rPr>
          <w:rFonts w:ascii="Arial" w:hAnsi="Arial" w:cs="Arial"/>
          <w:bCs/>
          <w:sz w:val="24"/>
          <w:szCs w:val="24"/>
        </w:rPr>
      </w:pP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Татарстан Республикасы Алексеевск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муниципаль районында муниципаль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вазыйфаларны биләүне дәгъвалаучы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>гражданнар тар</w:t>
      </w:r>
      <w:r w:rsidRPr="00AF3B6A">
        <w:rPr>
          <w:rFonts w:ascii="Arial" w:hAnsi="Arial" w:cs="Arial"/>
          <w:bCs/>
          <w:sz w:val="24"/>
          <w:szCs w:val="24"/>
        </w:rPr>
        <w:t>а</w:t>
      </w:r>
      <w:r w:rsidRPr="00AF3B6A">
        <w:rPr>
          <w:rFonts w:ascii="Arial" w:hAnsi="Arial" w:cs="Arial"/>
          <w:bCs/>
          <w:sz w:val="24"/>
          <w:szCs w:val="24"/>
        </w:rPr>
        <w:t xml:space="preserve">фыннан керемнәр, мөлкәт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һәм мөлкәти характердагы йөкләмәләр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турында белешмәләр тапшыру, шулай ук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Татарстан Республикасы Алексеевск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муниципаль районында муниципаль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вазыйфаларны биләүче затлар тарафыннан керемнәр, чыгымнар, мөлкәт турында </w:t>
      </w:r>
    </w:p>
    <w:p w:rsidR="00D55FA5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 xml:space="preserve">һәм мөлкәти характердагы йөкләмәләр </w:t>
      </w:r>
    </w:p>
    <w:p w:rsidR="00F64922" w:rsidRPr="00AF3B6A" w:rsidRDefault="00D55FA5" w:rsidP="00D55FA5">
      <w:pPr>
        <w:pStyle w:val="22"/>
        <w:spacing w:after="0" w:line="276" w:lineRule="auto"/>
        <w:ind w:right="3118"/>
        <w:rPr>
          <w:rFonts w:ascii="Arial" w:hAnsi="Arial" w:cs="Arial"/>
          <w:bCs/>
          <w:sz w:val="24"/>
          <w:szCs w:val="24"/>
        </w:rPr>
      </w:pPr>
      <w:r w:rsidRPr="00AF3B6A">
        <w:rPr>
          <w:rFonts w:ascii="Arial" w:hAnsi="Arial" w:cs="Arial"/>
          <w:bCs/>
          <w:sz w:val="24"/>
          <w:szCs w:val="24"/>
        </w:rPr>
        <w:t>хакында белешмәләр тапшыру турында Нигезләмәгә үзгәрешләр кертү хакы</w:t>
      </w:r>
      <w:r w:rsidRPr="00AF3B6A">
        <w:rPr>
          <w:rFonts w:ascii="Arial" w:hAnsi="Arial" w:cs="Arial"/>
          <w:bCs/>
          <w:sz w:val="24"/>
          <w:szCs w:val="24"/>
        </w:rPr>
        <w:t>н</w:t>
      </w:r>
      <w:r w:rsidRPr="00AF3B6A">
        <w:rPr>
          <w:rFonts w:ascii="Arial" w:hAnsi="Arial" w:cs="Arial"/>
          <w:bCs/>
          <w:sz w:val="24"/>
          <w:szCs w:val="24"/>
        </w:rPr>
        <w:t>да</w:t>
      </w:r>
    </w:p>
    <w:p w:rsidR="00FC2C9A" w:rsidRPr="00AF3B6A" w:rsidRDefault="00FC2C9A" w:rsidP="00796F38">
      <w:pPr>
        <w:pStyle w:val="aa"/>
        <w:spacing w:after="0" w:afterAutospacing="0" w:line="276" w:lineRule="auto"/>
        <w:ind w:firstLine="567"/>
        <w:jc w:val="both"/>
        <w:rPr>
          <w:rFonts w:ascii="Arial" w:hAnsi="Arial" w:cs="Arial"/>
        </w:rPr>
      </w:pPr>
    </w:p>
    <w:p w:rsidR="00FC2C9A" w:rsidRPr="00AF3B6A" w:rsidRDefault="00D55FA5" w:rsidP="00FC2C9A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  <w:r w:rsidRPr="00AF3B6A">
        <w:rPr>
          <w:rFonts w:ascii="Arial" w:hAnsi="Arial" w:cs="Arial"/>
        </w:rPr>
        <w:t>Гамәлдәге законнарга, шул исәптән «Татарстан Республикасы дәүләт гра</w:t>
      </w:r>
      <w:r w:rsidRPr="00AF3B6A">
        <w:rPr>
          <w:rFonts w:ascii="Arial" w:hAnsi="Arial" w:cs="Arial"/>
        </w:rPr>
        <w:t>ж</w:t>
      </w:r>
      <w:r w:rsidRPr="00AF3B6A">
        <w:rPr>
          <w:rFonts w:ascii="Arial" w:hAnsi="Arial" w:cs="Arial"/>
        </w:rPr>
        <w:t>дан хезмәте турында» Татарстан Республикасы Законының 17 стать</w:t>
      </w:r>
      <w:r w:rsidRPr="00AF3B6A">
        <w:rPr>
          <w:rFonts w:ascii="Arial" w:hAnsi="Arial" w:cs="Arial"/>
        </w:rPr>
        <w:t>я</w:t>
      </w:r>
      <w:r w:rsidRPr="00AF3B6A">
        <w:rPr>
          <w:rFonts w:ascii="Arial" w:hAnsi="Arial" w:cs="Arial"/>
        </w:rPr>
        <w:t>сына һәм «Муниципаль вазыйфа йә контракт буенча җирле администрация башлыгы в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>зыйфасын биләүне дәгъвалаучы гражданнар, муниципаль вазыйфаларны йә ко</w:t>
      </w:r>
      <w:r w:rsidRPr="00AF3B6A">
        <w:rPr>
          <w:rFonts w:ascii="Arial" w:hAnsi="Arial" w:cs="Arial"/>
        </w:rPr>
        <w:t>н</w:t>
      </w:r>
      <w:r w:rsidRPr="00AF3B6A">
        <w:rPr>
          <w:rFonts w:ascii="Arial" w:hAnsi="Arial" w:cs="Arial"/>
        </w:rPr>
        <w:t>тракт буенча җирле администрация башлыгы вазыйфасын биләүче затлар тар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>фыннан керемнәр, чыгымнар, мөлкәт турында һәм мөлкәти характердагы йөкләмәләр хакында белешмәләр тапшыру тәртибе турында» Татарстан Респу</w:t>
      </w:r>
      <w:r w:rsidRPr="00AF3B6A">
        <w:rPr>
          <w:rFonts w:ascii="Arial" w:hAnsi="Arial" w:cs="Arial"/>
        </w:rPr>
        <w:t>б</w:t>
      </w:r>
      <w:r w:rsidRPr="00AF3B6A">
        <w:rPr>
          <w:rFonts w:ascii="Arial" w:hAnsi="Arial" w:cs="Arial"/>
        </w:rPr>
        <w:t>ликасы Законының 2 статьясына үзгәрешләр кертү хакында» 2020 елның 24 апрелендәге 16-ТРЗ номерлы Татарстан Ре</w:t>
      </w:r>
      <w:r w:rsidRPr="00AF3B6A">
        <w:rPr>
          <w:rFonts w:ascii="Arial" w:hAnsi="Arial" w:cs="Arial"/>
        </w:rPr>
        <w:t>с</w:t>
      </w:r>
      <w:r w:rsidRPr="00AF3B6A">
        <w:rPr>
          <w:rFonts w:ascii="Arial" w:hAnsi="Arial" w:cs="Arial"/>
        </w:rPr>
        <w:t>публикасы Законы нигезләмәләренә туры китерү максатларында</w:t>
      </w:r>
    </w:p>
    <w:p w:rsidR="00F64922" w:rsidRPr="00AF3B6A" w:rsidRDefault="00D55FA5" w:rsidP="00FC2C9A">
      <w:pPr>
        <w:pStyle w:val="2"/>
        <w:widowControl w:val="0"/>
        <w:autoSpaceDE w:val="0"/>
        <w:autoSpaceDN w:val="0"/>
        <w:adjustRightInd w:val="0"/>
        <w:rPr>
          <w:rFonts w:ascii="Arial" w:hAnsi="Arial" w:cs="Arial"/>
          <w:b w:val="0"/>
          <w:szCs w:val="24"/>
          <w:lang w:val="ru-RU"/>
        </w:rPr>
      </w:pPr>
      <w:r w:rsidRPr="00AF3B6A">
        <w:rPr>
          <w:rFonts w:ascii="Arial" w:hAnsi="Arial" w:cs="Arial"/>
          <w:b w:val="0"/>
          <w:szCs w:val="24"/>
        </w:rPr>
        <w:t>Алексеевск муниципаль районы Советы карар чыгарды</w:t>
      </w:r>
      <w:r w:rsidR="00F64922" w:rsidRPr="00AF3B6A">
        <w:rPr>
          <w:rFonts w:ascii="Arial" w:hAnsi="Arial" w:cs="Arial"/>
          <w:b w:val="0"/>
          <w:szCs w:val="24"/>
        </w:rPr>
        <w:t>:</w:t>
      </w:r>
    </w:p>
    <w:p w:rsidR="00D55FA5" w:rsidRPr="00AF3B6A" w:rsidRDefault="00D55FA5" w:rsidP="00D55FA5">
      <w:pPr>
        <w:pStyle w:val="a9"/>
        <w:spacing w:line="276" w:lineRule="auto"/>
        <w:ind w:firstLine="567"/>
        <w:jc w:val="both"/>
        <w:rPr>
          <w:rFonts w:ascii="Arial" w:hAnsi="Arial" w:cs="Arial"/>
        </w:rPr>
      </w:pPr>
      <w:r w:rsidRPr="00AF3B6A">
        <w:rPr>
          <w:rFonts w:ascii="Arial" w:hAnsi="Arial" w:cs="Arial"/>
        </w:rPr>
        <w:t>1.</w:t>
      </w:r>
      <w:r w:rsidRPr="00AF3B6A">
        <w:rPr>
          <w:rFonts w:ascii="Arial" w:hAnsi="Arial" w:cs="Arial"/>
        </w:rPr>
        <w:tab/>
        <w:t>Татарстан Республикасы Алексеевск муниципаль районында муниц</w:t>
      </w:r>
      <w:r w:rsidRPr="00AF3B6A">
        <w:rPr>
          <w:rFonts w:ascii="Arial" w:hAnsi="Arial" w:cs="Arial"/>
        </w:rPr>
        <w:t>и</w:t>
      </w:r>
      <w:r w:rsidRPr="00AF3B6A">
        <w:rPr>
          <w:rFonts w:ascii="Arial" w:hAnsi="Arial" w:cs="Arial"/>
        </w:rPr>
        <w:t>паль вазыйфаларны биләүне дәгъвалаучы гражданнар тарафыннан Татарстан Республикасы Алексеевск муниципаль районының керемнәре, мөлкәте һәм мөлкәти характердагы йөкләмәләре турында белешмәләр тапшыру, шулай ук Т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>тарстан Республикасы Алексеевск муниципаль районында муниципаль вазыйф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>ларны биләүче затлар тарафыннан керемнәр, чыгымнар, мөлкәт һәм мөлкәти х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 xml:space="preserve">рактердагы йөкләмәләр турында белешмәләр тапшыру хакындагы нигезләмәгә, </w:t>
      </w:r>
      <w:r w:rsidRPr="00AF3B6A">
        <w:rPr>
          <w:rFonts w:ascii="Arial" w:hAnsi="Arial" w:cs="Arial"/>
        </w:rPr>
        <w:lastRenderedPageBreak/>
        <w:t>Татарстан Республикасы Алексеевск муниципаль районының 2016 елның 16 ма</w:t>
      </w:r>
      <w:r w:rsidRPr="00AF3B6A">
        <w:rPr>
          <w:rFonts w:ascii="Arial" w:hAnsi="Arial" w:cs="Arial"/>
        </w:rPr>
        <w:t>р</w:t>
      </w:r>
      <w:r w:rsidRPr="00AF3B6A">
        <w:rPr>
          <w:rFonts w:ascii="Arial" w:hAnsi="Arial" w:cs="Arial"/>
        </w:rPr>
        <w:t>тындагы 37 номерлы карары белән расланган Керемнәр, мөлкәт һәм мөлкәти х</w:t>
      </w:r>
      <w:r w:rsidRPr="00AF3B6A">
        <w:rPr>
          <w:rFonts w:ascii="Arial" w:hAnsi="Arial" w:cs="Arial"/>
        </w:rPr>
        <w:t>а</w:t>
      </w:r>
      <w:r w:rsidRPr="00AF3B6A">
        <w:rPr>
          <w:rFonts w:ascii="Arial" w:hAnsi="Arial" w:cs="Arial"/>
        </w:rPr>
        <w:t>рактердагы йөкләмәләр турында белешмәләр бирү хакында, түбәндәге үзгәрешләр:</w:t>
      </w:r>
    </w:p>
    <w:p w:rsidR="00D55FA5" w:rsidRPr="00AF3B6A" w:rsidRDefault="00D55FA5" w:rsidP="00D55FA5">
      <w:pPr>
        <w:pStyle w:val="a9"/>
        <w:spacing w:line="276" w:lineRule="auto"/>
        <w:ind w:firstLine="567"/>
        <w:jc w:val="both"/>
        <w:rPr>
          <w:rFonts w:ascii="Arial" w:hAnsi="Arial" w:cs="Arial"/>
        </w:rPr>
      </w:pPr>
      <w:r w:rsidRPr="00AF3B6A">
        <w:rPr>
          <w:rFonts w:ascii="Arial" w:hAnsi="Arial" w:cs="Arial"/>
        </w:rPr>
        <w:t>- 5 п.«ел саен хисап елыннан соң килүче елның 30 апреленнән дә соңга ка</w:t>
      </w:r>
      <w:r w:rsidRPr="00AF3B6A">
        <w:rPr>
          <w:rFonts w:ascii="Arial" w:hAnsi="Arial" w:cs="Arial"/>
        </w:rPr>
        <w:t>л</w:t>
      </w:r>
      <w:r w:rsidRPr="00AF3B6A">
        <w:rPr>
          <w:rFonts w:ascii="Arial" w:hAnsi="Arial" w:cs="Arial"/>
        </w:rPr>
        <w:t>мыйча» сүзләрен «керемнәр, мөлкәт һәм мөлкәти характердагы йөкләмәләр т</w:t>
      </w:r>
      <w:r w:rsidRPr="00AF3B6A">
        <w:rPr>
          <w:rFonts w:ascii="Arial" w:hAnsi="Arial" w:cs="Arial"/>
        </w:rPr>
        <w:t>у</w:t>
      </w:r>
      <w:r w:rsidRPr="00AF3B6A">
        <w:rPr>
          <w:rFonts w:ascii="Arial" w:hAnsi="Arial" w:cs="Arial"/>
        </w:rPr>
        <w:t>рында белешмәләр бирү өчен билгеләнгән срокта» сүзләренә алмаштырырга;</w:t>
      </w:r>
      <w:bookmarkStart w:id="0" w:name="sub_3"/>
    </w:p>
    <w:p w:rsidR="00D55FA5" w:rsidRPr="00AF3B6A" w:rsidRDefault="00D55FA5" w:rsidP="00D55FA5">
      <w:pPr>
        <w:pStyle w:val="a9"/>
        <w:spacing w:line="276" w:lineRule="auto"/>
        <w:ind w:firstLine="567"/>
        <w:jc w:val="both"/>
        <w:rPr>
          <w:rFonts w:ascii="Arial" w:hAnsi="Arial" w:cs="Arial"/>
        </w:rPr>
      </w:pPr>
      <w:r w:rsidRPr="00AF3B6A">
        <w:rPr>
          <w:rFonts w:ascii="Arial" w:hAnsi="Arial" w:cs="Arial"/>
        </w:rPr>
        <w:t>2. Әлеге карарны Интернет мәгълүмат-телекоммуникация челтәрендә Тата</w:t>
      </w:r>
      <w:r w:rsidRPr="00AF3B6A">
        <w:rPr>
          <w:rFonts w:ascii="Arial" w:hAnsi="Arial" w:cs="Arial"/>
        </w:rPr>
        <w:t>р</w:t>
      </w:r>
      <w:r w:rsidRPr="00AF3B6A">
        <w:rPr>
          <w:rFonts w:ascii="Arial" w:hAnsi="Arial" w:cs="Arial"/>
        </w:rPr>
        <w:t>стан Республикасы хокукый мәгълүматының рәсми порталында Алексеевск мун</w:t>
      </w:r>
      <w:r w:rsidRPr="00AF3B6A">
        <w:rPr>
          <w:rFonts w:ascii="Arial" w:hAnsi="Arial" w:cs="Arial"/>
        </w:rPr>
        <w:t>и</w:t>
      </w:r>
      <w:r w:rsidRPr="00AF3B6A">
        <w:rPr>
          <w:rFonts w:ascii="Arial" w:hAnsi="Arial" w:cs="Arial"/>
        </w:rPr>
        <w:t>ципаль районының рәсми сайтында урнаштырырга.</w:t>
      </w:r>
    </w:p>
    <w:p w:rsidR="00F64922" w:rsidRPr="00AF3B6A" w:rsidRDefault="00D55FA5" w:rsidP="00D55FA5">
      <w:pPr>
        <w:pStyle w:val="a9"/>
        <w:spacing w:line="276" w:lineRule="auto"/>
        <w:ind w:firstLine="567"/>
        <w:jc w:val="both"/>
        <w:rPr>
          <w:rFonts w:ascii="Arial" w:hAnsi="Arial" w:cs="Arial"/>
        </w:rPr>
      </w:pPr>
      <w:r w:rsidRPr="00AF3B6A">
        <w:rPr>
          <w:rFonts w:ascii="Arial" w:hAnsi="Arial" w:cs="Arial"/>
        </w:rPr>
        <w:t>3. Әлеге карарның үтәлешен тикшереп торуны үз өстемдә калдырам.</w:t>
      </w:r>
      <w:r w:rsidR="00F64922" w:rsidRPr="00AF3B6A">
        <w:rPr>
          <w:rFonts w:ascii="Arial" w:hAnsi="Arial" w:cs="Arial"/>
        </w:rPr>
        <w:t xml:space="preserve">                                 </w:t>
      </w:r>
    </w:p>
    <w:bookmarkEnd w:id="0"/>
    <w:p w:rsidR="00F64922" w:rsidRPr="00AF3B6A" w:rsidRDefault="00F64922" w:rsidP="00F64922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D55FA5" w:rsidRPr="00AF3B6A" w:rsidRDefault="00D55FA5" w:rsidP="00D55FA5">
      <w:pPr>
        <w:jc w:val="both"/>
        <w:rPr>
          <w:rFonts w:ascii="Arial" w:hAnsi="Arial" w:cs="Arial"/>
          <w:sz w:val="24"/>
          <w:szCs w:val="24"/>
        </w:rPr>
      </w:pPr>
      <w:r w:rsidRPr="00AF3B6A">
        <w:rPr>
          <w:rFonts w:ascii="Arial" w:hAnsi="Arial" w:cs="Arial"/>
          <w:sz w:val="24"/>
          <w:szCs w:val="24"/>
        </w:rPr>
        <w:t xml:space="preserve">Алексеевск муниципаль </w:t>
      </w:r>
    </w:p>
    <w:p w:rsidR="00D55FA5" w:rsidRPr="00AF3B6A" w:rsidRDefault="00D55FA5" w:rsidP="00D55FA5">
      <w:pPr>
        <w:jc w:val="both"/>
        <w:rPr>
          <w:rFonts w:ascii="Arial" w:hAnsi="Arial" w:cs="Arial"/>
          <w:sz w:val="24"/>
          <w:szCs w:val="24"/>
        </w:rPr>
      </w:pPr>
      <w:r w:rsidRPr="00AF3B6A">
        <w:rPr>
          <w:rFonts w:ascii="Arial" w:hAnsi="Arial" w:cs="Arial"/>
          <w:sz w:val="24"/>
          <w:szCs w:val="24"/>
        </w:rPr>
        <w:t>районы башлыгы,</w:t>
      </w:r>
    </w:p>
    <w:p w:rsidR="00F64922" w:rsidRPr="00AF3B6A" w:rsidRDefault="00D55FA5" w:rsidP="00D55FA5">
      <w:pPr>
        <w:jc w:val="both"/>
        <w:rPr>
          <w:rFonts w:ascii="Arial" w:hAnsi="Arial" w:cs="Arial"/>
          <w:sz w:val="24"/>
          <w:szCs w:val="24"/>
          <w:lang w:val="tt-RU"/>
        </w:rPr>
      </w:pPr>
      <w:r w:rsidRPr="00AF3B6A">
        <w:rPr>
          <w:rFonts w:ascii="Arial" w:hAnsi="Arial" w:cs="Arial"/>
          <w:sz w:val="24"/>
          <w:szCs w:val="24"/>
        </w:rPr>
        <w:t>Совет рәисе</w:t>
      </w:r>
      <w:r w:rsidR="002B701B" w:rsidRPr="00AF3B6A">
        <w:rPr>
          <w:rFonts w:ascii="Arial" w:hAnsi="Arial" w:cs="Arial"/>
          <w:sz w:val="24"/>
          <w:szCs w:val="24"/>
        </w:rPr>
        <w:tab/>
      </w:r>
      <w:r w:rsidR="002B701B" w:rsidRPr="00AF3B6A">
        <w:rPr>
          <w:rFonts w:ascii="Arial" w:hAnsi="Arial" w:cs="Arial"/>
          <w:sz w:val="24"/>
          <w:szCs w:val="24"/>
        </w:rPr>
        <w:tab/>
      </w:r>
      <w:r w:rsidR="00F64922" w:rsidRPr="00AF3B6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64922" w:rsidRPr="00AF3B6A">
        <w:rPr>
          <w:rFonts w:ascii="Arial" w:hAnsi="Arial" w:cs="Arial"/>
          <w:sz w:val="24"/>
          <w:szCs w:val="24"/>
          <w:lang w:val="tt-RU"/>
        </w:rPr>
        <w:t>С.А. Демидов</w:t>
      </w: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AF3B6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AB67BC" w:rsidRPr="00AF3B6A" w:rsidRDefault="00AB67BC" w:rsidP="00F64922">
      <w:pPr>
        <w:rPr>
          <w:rFonts w:ascii="Arial" w:hAnsi="Arial" w:cs="Arial"/>
          <w:sz w:val="24"/>
          <w:szCs w:val="24"/>
        </w:rPr>
      </w:pPr>
    </w:p>
    <w:sectPr w:rsidR="00AB67BC" w:rsidRPr="00AF3B6A" w:rsidSect="00504FC3">
      <w:pgSz w:w="11907" w:h="16840" w:code="9"/>
      <w:pgMar w:top="1134" w:right="992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15BD8"/>
    <w:multiLevelType w:val="hybridMultilevel"/>
    <w:tmpl w:val="3860182C"/>
    <w:lvl w:ilvl="0" w:tplc="6F0C8A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622508"/>
    <w:multiLevelType w:val="hybridMultilevel"/>
    <w:tmpl w:val="65F61218"/>
    <w:lvl w:ilvl="0" w:tplc="4776E0C4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7F6EE8"/>
    <w:multiLevelType w:val="hybridMultilevel"/>
    <w:tmpl w:val="ADD69772"/>
    <w:lvl w:ilvl="0" w:tplc="E1202C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D3343F"/>
    <w:multiLevelType w:val="hybridMultilevel"/>
    <w:tmpl w:val="58FAFA22"/>
    <w:lvl w:ilvl="0" w:tplc="6DA02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8D5"/>
    <w:rsid w:val="00005BF3"/>
    <w:rsid w:val="00035F66"/>
    <w:rsid w:val="00055138"/>
    <w:rsid w:val="0007412A"/>
    <w:rsid w:val="0009626B"/>
    <w:rsid w:val="00096A3B"/>
    <w:rsid w:val="000A0B01"/>
    <w:rsid w:val="000B21DC"/>
    <w:rsid w:val="000B7269"/>
    <w:rsid w:val="000C5D7C"/>
    <w:rsid w:val="000D1DAC"/>
    <w:rsid w:val="00111043"/>
    <w:rsid w:val="0012050E"/>
    <w:rsid w:val="001522CA"/>
    <w:rsid w:val="00186D37"/>
    <w:rsid w:val="00196605"/>
    <w:rsid w:val="001F6D52"/>
    <w:rsid w:val="002027B2"/>
    <w:rsid w:val="00223368"/>
    <w:rsid w:val="00226898"/>
    <w:rsid w:val="00255B8D"/>
    <w:rsid w:val="00287D88"/>
    <w:rsid w:val="002B0917"/>
    <w:rsid w:val="002B1E1E"/>
    <w:rsid w:val="002B701B"/>
    <w:rsid w:val="002C3F70"/>
    <w:rsid w:val="002E246B"/>
    <w:rsid w:val="002E24B2"/>
    <w:rsid w:val="002F06DF"/>
    <w:rsid w:val="002F0D9A"/>
    <w:rsid w:val="00307171"/>
    <w:rsid w:val="00313D58"/>
    <w:rsid w:val="0037738C"/>
    <w:rsid w:val="00377F1B"/>
    <w:rsid w:val="003870FE"/>
    <w:rsid w:val="003B5614"/>
    <w:rsid w:val="003C651F"/>
    <w:rsid w:val="00400259"/>
    <w:rsid w:val="004006D6"/>
    <w:rsid w:val="004231B9"/>
    <w:rsid w:val="004510EC"/>
    <w:rsid w:val="004527D5"/>
    <w:rsid w:val="00453BEA"/>
    <w:rsid w:val="00465D14"/>
    <w:rsid w:val="00490A4B"/>
    <w:rsid w:val="004B2BB2"/>
    <w:rsid w:val="004C00B9"/>
    <w:rsid w:val="004D5CC6"/>
    <w:rsid w:val="004D7A51"/>
    <w:rsid w:val="005048CD"/>
    <w:rsid w:val="00504FC3"/>
    <w:rsid w:val="0055345A"/>
    <w:rsid w:val="0055446E"/>
    <w:rsid w:val="00583470"/>
    <w:rsid w:val="0059688E"/>
    <w:rsid w:val="005B267D"/>
    <w:rsid w:val="005D3396"/>
    <w:rsid w:val="005D61FF"/>
    <w:rsid w:val="005F0725"/>
    <w:rsid w:val="005F2F8E"/>
    <w:rsid w:val="00617BB7"/>
    <w:rsid w:val="00621DC6"/>
    <w:rsid w:val="00624DA7"/>
    <w:rsid w:val="00633CB6"/>
    <w:rsid w:val="0064601A"/>
    <w:rsid w:val="006725CF"/>
    <w:rsid w:val="00677CA1"/>
    <w:rsid w:val="00692AE5"/>
    <w:rsid w:val="00695FC5"/>
    <w:rsid w:val="006D41D9"/>
    <w:rsid w:val="006E1967"/>
    <w:rsid w:val="006E5907"/>
    <w:rsid w:val="00707E00"/>
    <w:rsid w:val="00733250"/>
    <w:rsid w:val="007757FA"/>
    <w:rsid w:val="00796F38"/>
    <w:rsid w:val="007B011A"/>
    <w:rsid w:val="007B05AA"/>
    <w:rsid w:val="007D28D5"/>
    <w:rsid w:val="00862F0A"/>
    <w:rsid w:val="0088359F"/>
    <w:rsid w:val="00894C41"/>
    <w:rsid w:val="00904C22"/>
    <w:rsid w:val="00906BFD"/>
    <w:rsid w:val="0091094E"/>
    <w:rsid w:val="00946446"/>
    <w:rsid w:val="00950510"/>
    <w:rsid w:val="00981892"/>
    <w:rsid w:val="009B0AA1"/>
    <w:rsid w:val="009D5304"/>
    <w:rsid w:val="00A05277"/>
    <w:rsid w:val="00A276C4"/>
    <w:rsid w:val="00A93CBC"/>
    <w:rsid w:val="00A9664B"/>
    <w:rsid w:val="00AB3254"/>
    <w:rsid w:val="00AB4FC4"/>
    <w:rsid w:val="00AB67BC"/>
    <w:rsid w:val="00AF3B6A"/>
    <w:rsid w:val="00B12D7A"/>
    <w:rsid w:val="00B320C9"/>
    <w:rsid w:val="00B44811"/>
    <w:rsid w:val="00B654DC"/>
    <w:rsid w:val="00B824BF"/>
    <w:rsid w:val="00B82C26"/>
    <w:rsid w:val="00BA0A3F"/>
    <w:rsid w:val="00BA2057"/>
    <w:rsid w:val="00BA3627"/>
    <w:rsid w:val="00BA73AB"/>
    <w:rsid w:val="00BC0278"/>
    <w:rsid w:val="00C24EAD"/>
    <w:rsid w:val="00C26068"/>
    <w:rsid w:val="00C40A3B"/>
    <w:rsid w:val="00C64EC6"/>
    <w:rsid w:val="00C743B0"/>
    <w:rsid w:val="00C755F5"/>
    <w:rsid w:val="00CE7333"/>
    <w:rsid w:val="00D054F0"/>
    <w:rsid w:val="00D235A4"/>
    <w:rsid w:val="00D2379E"/>
    <w:rsid w:val="00D2490B"/>
    <w:rsid w:val="00D310CB"/>
    <w:rsid w:val="00D431F6"/>
    <w:rsid w:val="00D47301"/>
    <w:rsid w:val="00D55FA5"/>
    <w:rsid w:val="00D6046A"/>
    <w:rsid w:val="00D63698"/>
    <w:rsid w:val="00D7036D"/>
    <w:rsid w:val="00D87D34"/>
    <w:rsid w:val="00D94B49"/>
    <w:rsid w:val="00DC7A72"/>
    <w:rsid w:val="00DF1E2C"/>
    <w:rsid w:val="00DF7965"/>
    <w:rsid w:val="00E02C04"/>
    <w:rsid w:val="00E125AE"/>
    <w:rsid w:val="00E602F5"/>
    <w:rsid w:val="00E62B7F"/>
    <w:rsid w:val="00E93BD7"/>
    <w:rsid w:val="00EE5A9B"/>
    <w:rsid w:val="00F04E3A"/>
    <w:rsid w:val="00F46EEF"/>
    <w:rsid w:val="00F636AC"/>
    <w:rsid w:val="00F64922"/>
    <w:rsid w:val="00F749BE"/>
    <w:rsid w:val="00F7772A"/>
    <w:rsid w:val="00F82F8C"/>
    <w:rsid w:val="00F84B9A"/>
    <w:rsid w:val="00F872B6"/>
    <w:rsid w:val="00F95994"/>
    <w:rsid w:val="00FA485D"/>
    <w:rsid w:val="00FC2C9A"/>
    <w:rsid w:val="00FC78AB"/>
    <w:rsid w:val="00FF418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BodyText2">
    <w:name w:val="Body Text 2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Normal">
    <w:name w:val="Normal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ConsPlusTitle">
    <w:name w:val="ConsPlusTitle"/>
    <w:rsid w:val="00AB67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67B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2">
    <w:name w:val="Body Text 2"/>
    <w:basedOn w:val="a"/>
    <w:link w:val="23"/>
    <w:uiPriority w:val="99"/>
    <w:unhideWhenUsed/>
    <w:rsid w:val="00F649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64922"/>
  </w:style>
  <w:style w:type="paragraph" w:styleId="31">
    <w:name w:val="Body Text 3"/>
    <w:basedOn w:val="a"/>
    <w:link w:val="32"/>
    <w:uiPriority w:val="99"/>
    <w:semiHidden/>
    <w:unhideWhenUsed/>
    <w:rsid w:val="00F6492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F64922"/>
    <w:rPr>
      <w:sz w:val="16"/>
      <w:szCs w:val="16"/>
    </w:rPr>
  </w:style>
  <w:style w:type="paragraph" w:styleId="a9">
    <w:name w:val="No Spacing"/>
    <w:uiPriority w:val="1"/>
    <w:qFormat/>
    <w:rsid w:val="00F64922"/>
    <w:rPr>
      <w:sz w:val="24"/>
      <w:szCs w:val="24"/>
    </w:rPr>
  </w:style>
  <w:style w:type="character" w:customStyle="1" w:styleId="apple-converted-space">
    <w:name w:val="apple-converted-space"/>
    <w:basedOn w:val="a0"/>
    <w:rsid w:val="00E93BD7"/>
  </w:style>
  <w:style w:type="paragraph" w:styleId="aa">
    <w:name w:val="Normal (Web)"/>
    <w:basedOn w:val="a"/>
    <w:uiPriority w:val="99"/>
    <w:unhideWhenUsed/>
    <w:rsid w:val="00E93B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Таня</cp:lastModifiedBy>
  <cp:revision>2</cp:revision>
  <cp:lastPrinted>2019-10-21T09:17:00Z</cp:lastPrinted>
  <dcterms:created xsi:type="dcterms:W3CDTF">2020-05-07T04:05:00Z</dcterms:created>
  <dcterms:modified xsi:type="dcterms:W3CDTF">2020-05-07T04:05:00Z</dcterms:modified>
</cp:coreProperties>
</file>